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FC8" w:rsidRPr="008B7FC8" w:rsidRDefault="008B7FC8" w:rsidP="008B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марта 2023 г</w:t>
      </w:r>
      <w:r w:rsidR="00E975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r w:rsidRPr="008B7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устанавливается новый порядок освидетельствования лица, которое управляет транспортным средством, на состояние алкогольного опьянения и оформления его результатов, направления на медицинское освидетельствование</w:t>
      </w:r>
    </w:p>
    <w:p w:rsidR="008B7FC8" w:rsidRPr="008B7FC8" w:rsidRDefault="008B7FC8" w:rsidP="008B7F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7FC8" w:rsidRPr="008B7FC8" w:rsidRDefault="008B7FC8" w:rsidP="008B7F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C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Постановлением Правительства Российской Федерации от 21.10.2022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B7FC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1882 утвержден Порядок освидетельствования на состояние алкогольного опьянения и оформления его результатов, направления на медицинское освидетельствование на состояние опьянения</w:t>
      </w:r>
    </w:p>
    <w:p w:rsidR="008B7FC8" w:rsidRPr="008B7FC8" w:rsidRDefault="008B7FC8" w:rsidP="008B7F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предусмотрено, что перед освидетельствованием должностное лицо информирует водителя о порядке освидетельствования с применением средства измерений (в соответствии с руководством по эксплуатации средства измерений), наличии сведений о результатах поверки данного средства измерений в Федеральном информационном фонде по обеспечению единства измерений. </w:t>
      </w:r>
    </w:p>
    <w:p w:rsidR="00D8511C" w:rsidRPr="00D8511C" w:rsidRDefault="00D8511C" w:rsidP="00D851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водитель согласен пройти освидетельствование на месте, инспектор ДПС проводит эту процедуру с помощью мобильного алкотестера с разъяснением водителю его прав и порядка прохождения освидетельствования. Освидетельствование проводится в присутствии двух понятых либо с применением видеозаписи. </w:t>
      </w:r>
    </w:p>
    <w:p w:rsidR="005F1D44" w:rsidRDefault="005F1D44" w:rsidP="005F1D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D44">
        <w:rPr>
          <w:rFonts w:ascii="Times New Roman" w:hAnsi="Times New Roman" w:cs="Times New Roman"/>
          <w:sz w:val="28"/>
          <w:szCs w:val="28"/>
        </w:rPr>
        <w:t xml:space="preserve">Факт употребления вызывающих алкогольное опьянение веществ определяется наличием абсолютного этилового спирта в концентрации, превышающей возможную суммарную погрешность измерений, а именно 0,16 миллиграмма на один литр выдыхаемого воздуха. </w:t>
      </w:r>
    </w:p>
    <w:p w:rsidR="005F1D44" w:rsidRPr="005F1D44" w:rsidRDefault="005F1D44" w:rsidP="005F1D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освидетельствования отражаются в акте освидетельствования на состояние алкогольного опьянения, форма которого утверждается Министерством внутренних дел Российской Федерации по согласованию с Министерством здравоохранения Российской Федерации. К указанному акту приобщается бумажный носитель с записью результатов измерений. Копия этого акта вручается водителю транспортного средства, в отношении которого он был составлен. </w:t>
      </w:r>
    </w:p>
    <w:p w:rsidR="00EF7860" w:rsidRDefault="00EF7860" w:rsidP="00BB4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860">
        <w:rPr>
          <w:rFonts w:ascii="Times New Roman" w:hAnsi="Times New Roman" w:cs="Times New Roman"/>
          <w:sz w:val="28"/>
          <w:szCs w:val="28"/>
        </w:rPr>
        <w:t xml:space="preserve">При несогласии водителя с показаниями прибора водителю предлагается пройти медицинское освидетельствование. </w:t>
      </w:r>
    </w:p>
    <w:p w:rsidR="00BB482A" w:rsidRPr="00EF7860" w:rsidRDefault="00BB482A" w:rsidP="00BB48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1D44" w:rsidRPr="005F1D44" w:rsidRDefault="005F1D44" w:rsidP="005F1D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FC8" w:rsidRDefault="008B7FC8"/>
    <w:sectPr w:rsidR="008B7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C8"/>
    <w:rsid w:val="003F1566"/>
    <w:rsid w:val="005F1D44"/>
    <w:rsid w:val="008B7FC8"/>
    <w:rsid w:val="00BB482A"/>
    <w:rsid w:val="00D8511C"/>
    <w:rsid w:val="00DD5309"/>
    <w:rsid w:val="00E9757D"/>
    <w:rsid w:val="00E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16FF"/>
  <w15:chartTrackingRefBased/>
  <w15:docId w15:val="{2859C21E-3A7F-41B7-8DFD-86F096E0C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0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1652</Characters>
  <Application>Microsoft Office Word</Application>
  <DocSecurity>0</DocSecurity>
  <Lines>13</Lines>
  <Paragraphs>3</Paragraphs>
  <ScaleCrop>false</ScaleCrop>
  <Company>Прокуратура РФ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16</cp:revision>
  <dcterms:created xsi:type="dcterms:W3CDTF">2022-11-02T08:51:00Z</dcterms:created>
  <dcterms:modified xsi:type="dcterms:W3CDTF">2022-11-02T09:00:00Z</dcterms:modified>
</cp:coreProperties>
</file>